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7"/>
        <w:gridCol w:w="1696"/>
        <w:gridCol w:w="1071"/>
        <w:gridCol w:w="1287"/>
        <w:gridCol w:w="601"/>
        <w:gridCol w:w="836"/>
      </w:tblGrid>
      <w:tr w:rsidR="00792621" w:rsidRPr="001F02D2" w:rsidTr="001F2E11">
        <w:trPr>
          <w:trHeight w:val="46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2621" w:rsidRPr="001F02D2" w:rsidRDefault="00792621" w:rsidP="001F2E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Programa de Mejora Regulatoria</w:t>
            </w:r>
          </w:p>
        </w:tc>
      </w:tr>
      <w:tr w:rsidR="00792621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621" w:rsidRPr="001F02D2" w:rsidRDefault="00792621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Datos Generales</w:t>
            </w:r>
          </w:p>
        </w:tc>
      </w:tr>
      <w:tr w:rsidR="00792621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  Nombre de la Dependencia</w:t>
            </w:r>
          </w:p>
        </w:tc>
      </w:tr>
      <w:tr w:rsidR="00792621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621" w:rsidRPr="001F02D2" w:rsidRDefault="00792621" w:rsidP="001F2E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COMITÉ MUNICIPAL PARA EL DESARROLLO INTEGRAL DE LA FAMILIA DE AGUASCALIENTES </w:t>
            </w:r>
          </w:p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792621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2.  Nombre y cargo de Responsable Oficial de Mejora Regulatoria</w:t>
            </w:r>
          </w:p>
        </w:tc>
      </w:tr>
      <w:tr w:rsidR="00792621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ING RAMIRO PEDROZA MARQUEZ COORDINADOR GENERAL DE GOBIERNO DIGITAL </w:t>
            </w:r>
          </w:p>
        </w:tc>
      </w:tr>
      <w:tr w:rsidR="00792621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3.  Nombre y cargo de Enlace de Mejora Regulatoria</w:t>
            </w:r>
          </w:p>
        </w:tc>
      </w:tr>
      <w:tr w:rsidR="00792621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ESTHELA KARINA MENDEZ JACOBO COORDINADORA DE CALIDAD </w:t>
            </w:r>
          </w:p>
        </w:tc>
      </w:tr>
      <w:tr w:rsidR="00792621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621" w:rsidRPr="001F02D2" w:rsidRDefault="00792621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Trámite o Servicio</w:t>
            </w:r>
          </w:p>
        </w:tc>
      </w:tr>
      <w:tr w:rsidR="00792621" w:rsidRPr="001F02D2" w:rsidTr="001F2E11">
        <w:trPr>
          <w:trHeight w:val="30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4.  Nombre del trámite o servicio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</w:p>
          <w:p w:rsidR="00792621" w:rsidRPr="001F02D2" w:rsidRDefault="00792621" w:rsidP="001F2E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Trámite Judicial </w:t>
            </w:r>
          </w:p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792621" w:rsidRPr="001F02D2" w:rsidTr="001F2E11">
        <w:trPr>
          <w:trHeight w:val="30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5. Unidad Administrativa responsable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Departamento Jurídico</w:t>
            </w:r>
          </w:p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792621" w:rsidRPr="001F02D2" w:rsidTr="001F2E11">
        <w:trPr>
          <w:trHeight w:val="464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6. Fundamento jurídico del trámite</w:t>
            </w:r>
          </w:p>
        </w:tc>
        <w:tc>
          <w:tcPr>
            <w:tcW w:w="5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 xml:space="preserve">Ley Municipal para el Estado de Aguascalientes, art. 145.  Código Municipal de Aguascalientes, art. 98 y art. 100. </w:t>
            </w:r>
          </w:p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Ley de Ingresos del Municipio de Aguascalientes, </w:t>
            </w:r>
            <w:proofErr w:type="spellStart"/>
            <w:r w:rsidRPr="001F02D2">
              <w:rPr>
                <w:rFonts w:ascii="Arial" w:hAnsi="Arial" w:cs="Arial"/>
                <w:sz w:val="20"/>
                <w:szCs w:val="20"/>
              </w:rPr>
              <w:t>Ags</w:t>
            </w:r>
            <w:proofErr w:type="spellEnd"/>
            <w:r w:rsidRPr="001F02D2">
              <w:rPr>
                <w:rFonts w:ascii="Arial" w:hAnsi="Arial" w:cs="Arial"/>
                <w:sz w:val="20"/>
                <w:szCs w:val="20"/>
              </w:rPr>
              <w:t>., para el ejercicio fiscal del año 2020</w:t>
            </w:r>
          </w:p>
        </w:tc>
      </w:tr>
      <w:tr w:rsidR="00792621" w:rsidRPr="001F02D2" w:rsidTr="001F2E1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792621" w:rsidRPr="001F02D2" w:rsidTr="001F2E11">
        <w:trPr>
          <w:trHeight w:val="30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7. Tipo de solicitud (trámite/servicio)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Trámite</w:t>
            </w:r>
          </w:p>
        </w:tc>
      </w:tr>
      <w:tr w:rsidR="00792621" w:rsidRPr="001F02D2" w:rsidTr="001F2E11">
        <w:trPr>
          <w:trHeight w:val="30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8. Resolución obtenida 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 xml:space="preserve">Trámite judicial </w:t>
            </w:r>
          </w:p>
        </w:tc>
      </w:tr>
      <w:tr w:rsidR="00792621" w:rsidRPr="001F02D2" w:rsidTr="001F2E11">
        <w:trPr>
          <w:trHeight w:val="30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9. Plazo de respuesta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hábiles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Naturales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792621" w:rsidRPr="001F02D2" w:rsidTr="001F2E11">
        <w:trPr>
          <w:trHeight w:val="30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10. Acciones de Simplificación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621" w:rsidRPr="001F02D2" w:rsidRDefault="00792621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621" w:rsidRPr="001F02D2" w:rsidRDefault="00792621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Mecanismo de Implementación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621" w:rsidRPr="001F02D2" w:rsidRDefault="00792621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Fecha de conclusión</w:t>
            </w:r>
          </w:p>
        </w:tc>
      </w:tr>
      <w:tr w:rsidR="00792621" w:rsidRPr="001F02D2" w:rsidTr="001F2E11">
        <w:trPr>
          <w:trHeight w:val="30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Simplificación y eliminación de requisitos nuevos no pertenecientes al formato.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 departamento jurídico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792621" w:rsidRPr="001F02D2" w:rsidTr="001F2E11">
        <w:trPr>
          <w:trHeight w:val="30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 Asesoría para el cumplimiento de requisitos.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 departamento jurídico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792621" w:rsidRPr="001F02D2" w:rsidTr="001F2E11">
        <w:trPr>
          <w:trHeight w:val="30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lastRenderedPageBreak/>
              <w:t>Facilitar las opciones de pagos.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 departamento jurídico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792621" w:rsidRPr="001F02D2" w:rsidTr="001F2E11">
        <w:trPr>
          <w:trHeight w:val="30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 Reducir el tiempo de reuniones para la resolución del trámite.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 departamento jurídico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Marco  Jurídico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792621" w:rsidRPr="001F02D2" w:rsidTr="001F2E11">
        <w:trPr>
          <w:trHeight w:val="30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792621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20. Comentarios</w:t>
            </w:r>
          </w:p>
        </w:tc>
      </w:tr>
      <w:tr w:rsidR="00792621" w:rsidRPr="001F02D2" w:rsidTr="001F2E11">
        <w:trPr>
          <w:trHeight w:val="464"/>
        </w:trPr>
        <w:tc>
          <w:tcPr>
            <w:tcW w:w="8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792621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92621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21" w:rsidRPr="001F02D2" w:rsidRDefault="00792621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B86FDD" w:rsidRDefault="00B86FDD">
      <w:bookmarkStart w:id="0" w:name="_GoBack"/>
      <w:bookmarkEnd w:id="0"/>
    </w:p>
    <w:sectPr w:rsidR="00B86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40"/>
    <w:rsid w:val="00612740"/>
    <w:rsid w:val="00792621"/>
    <w:rsid w:val="00B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7BC6"/>
  <w15:chartTrackingRefBased/>
  <w15:docId w15:val="{FF2417FC-4ADA-4E82-9139-2834C716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4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6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saracco</dc:creator>
  <cp:keywords/>
  <dc:description/>
  <cp:lastModifiedBy>araceli saracco</cp:lastModifiedBy>
  <cp:revision>2</cp:revision>
  <dcterms:created xsi:type="dcterms:W3CDTF">2020-02-13T21:56:00Z</dcterms:created>
  <dcterms:modified xsi:type="dcterms:W3CDTF">2020-02-13T21:56:00Z</dcterms:modified>
</cp:coreProperties>
</file>